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 w:val="0"/>
        <w:adjustRightInd/>
        <w:snapToGrid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南宁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邕宁区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人民医院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年度废气废水监测方案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Times New Roman" w:hAnsi="Times New Roman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一、项目基本情况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300"/>
        <w:rPr>
          <w:rFonts w:hint="eastAsia" w:ascii="宋体" w:hAnsi="宋体" w:cs="宋体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项目名称：</w:t>
      </w:r>
      <w:r>
        <w:rPr>
          <w:rFonts w:hint="eastAsia" w:ascii="Dotum" w:hAnsi="Dotum" w:eastAsia="Dotum" w:cs="Dotum"/>
          <w:bCs/>
          <w:sz w:val="22"/>
          <w:szCs w:val="22"/>
          <w:u w:val="single"/>
        </w:rPr>
        <w:t xml:space="preserve">  </w:t>
      </w:r>
      <w:r>
        <w:rPr>
          <w:rFonts w:hint="eastAsia" w:ascii="Dotum" w:hAnsi="Dotum" w:eastAsia="Dotum" w:cs="Dotum"/>
          <w:bCs/>
          <w:sz w:val="24"/>
          <w:szCs w:val="24"/>
          <w:u w:val="single"/>
        </w:rPr>
        <w:t xml:space="preserve"> </w:t>
      </w:r>
      <w:r>
        <w:rPr>
          <w:rFonts w:hint="eastAsia" w:ascii="Dotum" w:hAnsi="Dotum" w:cs="Dotum"/>
          <w:bCs/>
          <w:sz w:val="24"/>
          <w:szCs w:val="24"/>
          <w:u w:val="single"/>
          <w:lang w:eastAsia="zh-CN"/>
        </w:rPr>
        <w:t>南宁</w:t>
      </w:r>
      <w:r>
        <w:rPr>
          <w:rFonts w:hint="eastAsia" w:ascii="Dotum" w:hAnsi="Dotum" w:cs="Dotum"/>
          <w:bCs/>
          <w:sz w:val="24"/>
          <w:szCs w:val="24"/>
          <w:u w:val="single"/>
        </w:rPr>
        <w:t>市</w:t>
      </w:r>
      <w:r>
        <w:rPr>
          <w:rFonts w:hint="eastAsia" w:ascii="Dotum" w:hAnsi="Dotum" w:cs="Dotum"/>
          <w:bCs/>
          <w:sz w:val="24"/>
          <w:szCs w:val="24"/>
          <w:u w:val="single"/>
          <w:lang w:eastAsia="zh-CN"/>
        </w:rPr>
        <w:t>邕宁区</w:t>
      </w:r>
      <w:r>
        <w:rPr>
          <w:rFonts w:hint="eastAsia" w:ascii="Dotum" w:hAnsi="Dotum" w:cs="Dotum"/>
          <w:bCs/>
          <w:sz w:val="24"/>
          <w:szCs w:val="24"/>
          <w:u w:val="single"/>
        </w:rPr>
        <w:t>人民医院</w:t>
      </w:r>
      <w:r>
        <w:rPr>
          <w:rFonts w:hint="eastAsia" w:ascii="Dotum" w:hAnsi="Dotum" w:cs="Dotum"/>
          <w:bCs/>
          <w:sz w:val="24"/>
          <w:szCs w:val="24"/>
          <w:u w:val="single"/>
          <w:lang w:val="en-US" w:eastAsia="zh-CN"/>
        </w:rPr>
        <w:t>2023</w:t>
      </w:r>
      <w:r>
        <w:rPr>
          <w:rFonts w:hint="eastAsia" w:ascii="Dotum" w:hAnsi="Dotum" w:cs="Dotum"/>
          <w:bCs/>
          <w:sz w:val="24"/>
          <w:szCs w:val="24"/>
          <w:u w:val="single"/>
          <w:lang w:eastAsia="zh-CN"/>
        </w:rPr>
        <w:t>年度废气废水监测服务采购项目</w:t>
      </w:r>
      <w:r>
        <w:rPr>
          <w:rFonts w:hint="eastAsia" w:ascii="Dotum" w:hAnsi="Dotum" w:cs="Dotum"/>
          <w:bCs/>
          <w:sz w:val="24"/>
          <w:szCs w:val="24"/>
          <w:u w:val="single"/>
        </w:rPr>
        <w:t xml:space="preserve">            </w:t>
      </w:r>
      <w:r>
        <w:rPr>
          <w:rFonts w:hint="eastAsia" w:ascii="Dotum" w:hAnsi="Dotum" w:eastAsia="Dotum" w:cs="Dotum"/>
          <w:bCs/>
          <w:sz w:val="24"/>
          <w:szCs w:val="24"/>
          <w:u w:val="single"/>
        </w:rPr>
        <w:t xml:space="preserve">    </w:t>
      </w:r>
      <w:r>
        <w:rPr>
          <w:rFonts w:hint="eastAsia" w:ascii="Dotum" w:hAnsi="Dotum" w:cs="Dotum"/>
          <w:bCs/>
          <w:sz w:val="24"/>
          <w:szCs w:val="24"/>
          <w:u w:val="single"/>
        </w:rPr>
        <w:t xml:space="preserve">  </w:t>
      </w:r>
      <w:r>
        <w:rPr>
          <w:rFonts w:hint="eastAsia" w:ascii="Dotum" w:hAnsi="Dotum" w:eastAsia="Dotum" w:cs="Dotum"/>
          <w:bCs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300"/>
        <w:rPr>
          <w:rFonts w:hint="eastAsia" w:ascii="宋体" w:hAnsi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bCs/>
          <w:sz w:val="24"/>
          <w:szCs w:val="24"/>
        </w:rPr>
        <w:t>委托单位：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Dotum" w:hAnsi="Dotum" w:cs="Dotum"/>
          <w:bCs/>
          <w:sz w:val="24"/>
          <w:szCs w:val="24"/>
          <w:u w:val="single"/>
          <w:lang w:eastAsia="zh-CN"/>
        </w:rPr>
        <w:t>南宁</w:t>
      </w:r>
      <w:r>
        <w:rPr>
          <w:rFonts w:hint="eastAsia" w:ascii="Dotum" w:hAnsi="Dotum" w:cs="Dotum"/>
          <w:bCs/>
          <w:sz w:val="24"/>
          <w:szCs w:val="24"/>
          <w:u w:val="single"/>
        </w:rPr>
        <w:t>市</w:t>
      </w:r>
      <w:r>
        <w:rPr>
          <w:rFonts w:hint="eastAsia" w:ascii="Dotum" w:hAnsi="Dotum" w:cs="Dotum"/>
          <w:bCs/>
          <w:sz w:val="24"/>
          <w:szCs w:val="24"/>
          <w:u w:val="single"/>
          <w:lang w:eastAsia="zh-CN"/>
        </w:rPr>
        <w:t>邕宁区</w:t>
      </w:r>
      <w:r>
        <w:rPr>
          <w:rFonts w:hint="eastAsia" w:ascii="Dotum" w:hAnsi="Dotum" w:cs="Dotum"/>
          <w:bCs/>
          <w:sz w:val="24"/>
          <w:szCs w:val="24"/>
          <w:u w:val="single"/>
        </w:rPr>
        <w:t>人民医院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3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委托单位地址</w:t>
      </w:r>
      <w:r>
        <w:rPr>
          <w:rFonts w:hint="eastAsia" w:ascii="Dotum" w:hAnsi="Dotum" w:eastAsia="Dotum" w:cs="Dotum"/>
          <w:b/>
          <w:bCs/>
          <w:sz w:val="24"/>
          <w:szCs w:val="24"/>
        </w:rPr>
        <w:t>：</w:t>
      </w:r>
      <w:r>
        <w:rPr>
          <w:rFonts w:hint="eastAsia" w:ascii="Dotum" w:hAnsi="Dotum" w:cs="Dotum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广西壮族自治区南宁市邕宁区新邕路190号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宋体" w:hAnsi="宋体" w:eastAsia="宋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、监测内容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污水处理站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总排口出水口</w:t>
      </w:r>
      <w:r>
        <w:rPr>
          <w:rFonts w:hint="eastAsia" w:ascii="楷体" w:hAnsi="楷体" w:eastAsia="楷体" w:cs="楷体"/>
          <w:sz w:val="32"/>
          <w:szCs w:val="32"/>
        </w:rPr>
        <w:t>水质监测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Times New Roman"/>
          <w:sz w:val="24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1.监测点位：</w:t>
      </w:r>
      <w:r>
        <w:rPr>
          <w:rFonts w:hint="eastAsia" w:ascii="宋体" w:hAnsi="宋体" w:eastAsia="宋体" w:cs="Times New Roman"/>
          <w:sz w:val="24"/>
        </w:rPr>
        <w:t>污水处理站</w:t>
      </w:r>
      <w:r>
        <w:rPr>
          <w:rFonts w:hint="eastAsia" w:ascii="宋体" w:hAnsi="宋体" w:eastAsia="宋体" w:cs="Times New Roman"/>
          <w:sz w:val="24"/>
          <w:lang w:eastAsia="zh-CN"/>
        </w:rPr>
        <w:t>总排口出水口</w:t>
      </w:r>
      <w:r>
        <w:rPr>
          <w:rFonts w:hint="eastAsia" w:ascii="宋体" w:hAnsi="宋体" w:eastAsia="宋体" w:cs="Times New Roman"/>
          <w:sz w:val="24"/>
        </w:rPr>
        <w:t>采样口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Times New Roman"/>
          <w:sz w:val="24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2.监测因子：</w:t>
      </w:r>
      <w:r>
        <w:rPr>
          <w:rFonts w:hint="eastAsia" w:ascii="宋体" w:hAnsi="宋体" w:eastAsia="宋体" w:cs="Times New Roman"/>
          <w:sz w:val="24"/>
        </w:rPr>
        <w:t>悬浮物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化学需氧量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五日生化需氧量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阴离子表面活性剂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粪大肠菌群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挥发酚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总氰化物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动植物</w:t>
      </w:r>
      <w:r>
        <w:rPr>
          <w:rFonts w:hint="eastAsia" w:ascii="宋体" w:hAnsi="宋体" w:eastAsia="宋体" w:cs="Times New Roman"/>
          <w:sz w:val="24"/>
          <w:lang w:eastAsia="zh-CN"/>
        </w:rPr>
        <w:t>油、</w:t>
      </w:r>
      <w:r>
        <w:rPr>
          <w:rFonts w:hint="eastAsia" w:ascii="宋体" w:hAnsi="宋体" w:eastAsia="宋体" w:cs="Times New Roman"/>
          <w:sz w:val="24"/>
        </w:rPr>
        <w:t>总氮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总磷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细菌总数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沙门氏菌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志贺氏菌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总汞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总砷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</w:rPr>
        <w:t>总余氯</w:t>
      </w:r>
      <w:r>
        <w:rPr>
          <w:rFonts w:hint="eastAsia" w:ascii="宋体" w:hAnsi="宋体" w:eastAsia="宋体" w:cs="Times New Roman"/>
          <w:sz w:val="24"/>
          <w:lang w:eastAsia="zh-CN"/>
        </w:rPr>
        <w:t>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氨氮、</w:t>
      </w:r>
      <w:r>
        <w:rPr>
          <w:rFonts w:hint="eastAsia" w:ascii="宋体" w:hAnsi="宋体" w:eastAsia="宋体" w:cs="Times New Roman"/>
          <w:sz w:val="24"/>
        </w:rPr>
        <w:t>石油类</w:t>
      </w:r>
      <w:r>
        <w:rPr>
          <w:rFonts w:hint="eastAsia" w:ascii="宋体" w:hAnsi="宋体" w:eastAsia="宋体" w:cs="Times New Roman"/>
          <w:sz w:val="24"/>
          <w:lang w:eastAsia="zh-CN"/>
        </w:rPr>
        <w:t>，一共</w:t>
      </w:r>
      <w:r>
        <w:rPr>
          <w:rFonts w:hint="eastAsia" w:ascii="宋体" w:hAnsi="宋体" w:eastAsia="宋体" w:cs="Times New Roman"/>
          <w:sz w:val="24"/>
          <w:lang w:val="en-US" w:eastAsia="zh-CN"/>
        </w:rPr>
        <w:t>18个因子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2"/>
          <w:lang w:val="en-US" w:eastAsia="zh-CN"/>
        </w:rPr>
        <w:t xml:space="preserve">   </w:t>
      </w:r>
      <w:r>
        <w:rPr>
          <w:rFonts w:hint="eastAsia"/>
          <w:b w:val="0"/>
          <w:bCs w:val="0"/>
          <w:sz w:val="22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监测频次：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1.1化学需氧量、悬浮物：每周采样1天，每天采样3次。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1.2五日生化需氧量、阴离子表面活性剂、挥发酚、石油类、动植物油、总氰化物、总氮、总磷、总砷、总汞、总余氯、</w:t>
      </w:r>
      <w:r>
        <w:rPr>
          <w:rFonts w:hint="eastAsia" w:ascii="宋体" w:hAnsi="宋体" w:eastAsia="宋体"/>
          <w:sz w:val="24"/>
          <w:lang w:val="en-US" w:eastAsia="zh-CN"/>
        </w:rPr>
        <w:t>氨氮、</w:t>
      </w:r>
      <w:r>
        <w:rPr>
          <w:rFonts w:hint="eastAsia" w:ascii="宋体" w:hAnsi="宋体" w:eastAsia="宋体"/>
          <w:sz w:val="24"/>
        </w:rPr>
        <w:t>细菌总数、沙门氏菌：每季度采样1天，每天采样3次。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sz w:val="24"/>
          <w:szCs w:val="22"/>
        </w:rPr>
      </w:pPr>
      <w:r>
        <w:rPr>
          <w:rFonts w:hint="eastAsia" w:ascii="宋体" w:hAnsi="宋体" w:eastAsia="宋体" w:cs="Times New Roman"/>
          <w:sz w:val="24"/>
        </w:rPr>
        <w:t>1.3</w:t>
      </w:r>
      <w:r>
        <w:rPr>
          <w:rFonts w:hint="eastAsia" w:ascii="宋体" w:hAnsi="宋体" w:eastAsia="宋体"/>
          <w:sz w:val="24"/>
          <w:szCs w:val="22"/>
        </w:rPr>
        <w:t>类大肠菌群：每月采样1天，每天采样3次。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rPr>
          <w:rFonts w:hint="eastAsia"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</w:rPr>
        <w:t>1.4志贺氏菌：每半年采样1天，每天采样3次。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</w:rPr>
        <w:t>表1废水监测点及监测项目设置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38"/>
        <w:gridCol w:w="2130"/>
        <w:gridCol w:w="1020"/>
        <w:gridCol w:w="855"/>
        <w:gridCol w:w="11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监测点位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监测点位数(个)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监测天数（天）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监测频率 (次/天 )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年度监测频次（年/次）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污水处理站总排口出水口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悬浮物（mg/L）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52（1次/周）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化学需氧量（mg/L）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52（1次/周）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五日生化需氧量（mg/L）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阴离子表面活性剂（mg/L）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粪大肠菌群（MPN/L）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12（1次/月）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挥发酚（mg/L）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总氰化物（mg/L）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动植物油（mg/L）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总氮（mg/L）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总磷（mg/L）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细菌总数（个/mL）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沙门氏菌（/200mL）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志贺氏菌（/200mL）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2（1次/半年）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总汞（mg/L）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总砷（mg/L）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总余氯（mg/L）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氨氮（mg/L）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石油类（mg/L）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评价执行方法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/>
          <w:szCs w:val="21"/>
        </w:rPr>
      </w:pPr>
      <w:r>
        <w:rPr>
          <w:rFonts w:hint="eastAsia" w:ascii="宋体" w:hAnsi="宋体" w:eastAsia="宋体" w:cs="Times New Roman"/>
          <w:kern w:val="0"/>
          <w:sz w:val="24"/>
        </w:rPr>
        <w:t>污水处理站出水标准执行《医疗机构水污染物排放标准》（GB18466-2005）表2预处理标准。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污水处理站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无组织</w:t>
      </w:r>
      <w:r>
        <w:rPr>
          <w:rFonts w:hint="eastAsia" w:ascii="楷体" w:hAnsi="楷体" w:eastAsia="楷体" w:cs="楷体"/>
          <w:sz w:val="32"/>
          <w:szCs w:val="32"/>
        </w:rPr>
        <w:t>废气监测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rPr>
          <w:rFonts w:hint="eastAsia"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1.监测点位：</w:t>
      </w:r>
      <w:r>
        <w:rPr>
          <w:rFonts w:hint="eastAsia" w:ascii="宋体" w:hAnsi="宋体" w:eastAsia="宋体" w:cs="Times New Roman"/>
          <w:kern w:val="0"/>
          <w:sz w:val="24"/>
        </w:rPr>
        <w:t>污水处理站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厂界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4周，东</w:t>
      </w:r>
      <w:r>
        <w:rPr>
          <w:rFonts w:hint="eastAsia" w:ascii="宋体" w:hAnsi="宋体" w:eastAsia="宋体" w:cs="Times New Roman"/>
          <w:kern w:val="0"/>
          <w:sz w:val="24"/>
        </w:rPr>
        <w:t>、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南</w:t>
      </w:r>
      <w:r>
        <w:rPr>
          <w:rFonts w:hint="eastAsia" w:ascii="宋体" w:hAnsi="宋体" w:eastAsia="宋体" w:cs="Times New Roman"/>
          <w:kern w:val="0"/>
          <w:sz w:val="24"/>
        </w:rPr>
        <w:t>、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西</w:t>
      </w:r>
      <w:r>
        <w:rPr>
          <w:rFonts w:hint="eastAsia" w:ascii="宋体" w:hAnsi="宋体" w:eastAsia="宋体" w:cs="Times New Roman"/>
          <w:kern w:val="0"/>
          <w:sz w:val="24"/>
        </w:rPr>
        <w:t>、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北各一个点位，共4个点位</w:t>
      </w:r>
      <w:r>
        <w:rPr>
          <w:rFonts w:hint="eastAsia" w:ascii="宋体" w:hAnsi="宋体" w:eastAsia="宋体" w:cs="Times New Roman"/>
          <w:kern w:val="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rPr>
          <w:rFonts w:hint="default" w:ascii="宋体" w:hAnsi="宋体" w:eastAsia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2.监测因子：</w:t>
      </w:r>
      <w:r>
        <w:rPr>
          <w:rFonts w:hint="eastAsia" w:ascii="宋体" w:hAnsi="宋体" w:eastAsia="宋体" w:cs="Times New Roman"/>
          <w:kern w:val="0"/>
          <w:sz w:val="24"/>
        </w:rPr>
        <w:t>甲烷、臭气浓度、氨气、氯气、硫化氢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，共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5个因子。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rPr>
          <w:rFonts w:hint="eastAsia"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3.监测频次：</w:t>
      </w:r>
      <w:r>
        <w:rPr>
          <w:rFonts w:hint="eastAsia" w:ascii="宋体" w:hAnsi="宋体" w:eastAsia="宋体" w:cs="Times New Roman"/>
          <w:kern w:val="0"/>
          <w:sz w:val="24"/>
        </w:rPr>
        <w:t>监测</w:t>
      </w: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kern w:val="0"/>
          <w:sz w:val="24"/>
        </w:rPr>
        <w:t>天、每天4次，监测期间同时观测气温、气压、湿度、风向、风速、云量、天气现象等气象要素。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/>
          <w:sz w:val="22"/>
        </w:rPr>
      </w:pPr>
      <w:r>
        <w:rPr>
          <w:rFonts w:hint="eastAsia" w:ascii="宋体" w:hAnsi="宋体" w:eastAsia="宋体"/>
          <w:b/>
          <w:sz w:val="22"/>
          <w:szCs w:val="21"/>
        </w:rPr>
        <w:t>表2</w:t>
      </w:r>
      <w:r>
        <w:rPr>
          <w:rFonts w:hint="eastAsia" w:ascii="宋体" w:hAnsi="宋体" w:eastAsia="宋体"/>
          <w:b/>
          <w:sz w:val="28"/>
        </w:rPr>
        <w:t xml:space="preserve"> </w:t>
      </w:r>
      <w:r>
        <w:rPr>
          <w:rFonts w:hint="eastAsia" w:ascii="宋体" w:hAnsi="宋体" w:eastAsia="宋体"/>
          <w:b/>
          <w:sz w:val="22"/>
          <w:szCs w:val="21"/>
        </w:rPr>
        <w:t>无组织</w:t>
      </w:r>
      <w:r>
        <w:rPr>
          <w:rFonts w:hint="eastAsia" w:ascii="宋体" w:hAnsi="宋体" w:eastAsia="宋体"/>
          <w:b/>
          <w:sz w:val="22"/>
          <w:szCs w:val="21"/>
          <w:lang w:eastAsia="zh-CN"/>
        </w:rPr>
        <w:t>废气</w:t>
      </w:r>
      <w:r>
        <w:rPr>
          <w:rFonts w:hint="eastAsia" w:ascii="宋体" w:hAnsi="宋体" w:eastAsia="宋体"/>
          <w:b/>
          <w:sz w:val="22"/>
          <w:szCs w:val="21"/>
        </w:rPr>
        <w:t>监测点及监测项目设置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10"/>
        <w:gridCol w:w="1680"/>
        <w:gridCol w:w="1077"/>
        <w:gridCol w:w="918"/>
        <w:gridCol w:w="1492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监测点位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监测点位数(个)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监测天数（天）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监测频率 (次/天 )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年度监测频次（年/次）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污水处理站（厂界4周，上风向1个点，下风向3个点）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氨气（mg/m³）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氯（mg/m³）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甲烷（%）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臭气浓度（无量纲）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硫化氢（mg/m³）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4（1次/季）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4. 评价执行方法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/>
          <w:sz w:val="21"/>
          <w:szCs w:val="21"/>
        </w:rPr>
      </w:pPr>
      <w:r>
        <w:rPr>
          <w:rFonts w:hint="eastAsia" w:ascii="宋体" w:hAnsi="宋体" w:eastAsia="宋体" w:cs="Times New Roman"/>
          <w:kern w:val="0"/>
          <w:sz w:val="24"/>
        </w:rPr>
        <w:t>无组织废气执行《医疗机构水污染物排放标准》（GB18466-2005）表 3标准要求。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、监测依据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 w:ascii="宋体" w:hAnsi="宋体" w:eastAsia="宋体" w:cs="Times New Roman"/>
          <w:bCs/>
          <w:color w:val="000000"/>
          <w:kern w:val="24"/>
          <w:sz w:val="24"/>
        </w:rPr>
      </w:pPr>
      <w:r>
        <w:rPr>
          <w:rFonts w:hint="eastAsia" w:ascii="宋体" w:hAnsi="宋体" w:eastAsia="宋体"/>
          <w:sz w:val="24"/>
        </w:rPr>
        <w:t>按照《大气无组织排放监测技术导则》（</w:t>
      </w:r>
      <w:r>
        <w:rPr>
          <w:rFonts w:ascii="宋体" w:hAnsi="宋体" w:eastAsia="宋体"/>
          <w:sz w:val="24"/>
        </w:rPr>
        <w:t>HJ/T 55-2000</w:t>
      </w:r>
      <w:r>
        <w:rPr>
          <w:rFonts w:hint="eastAsia" w:ascii="宋体" w:hAnsi="宋体" w:eastAsia="宋体"/>
          <w:sz w:val="24"/>
        </w:rPr>
        <w:t>）、</w:t>
      </w:r>
      <w:r>
        <w:rPr>
          <w:rFonts w:ascii="宋体" w:hAnsi="宋体" w:eastAsia="宋体"/>
          <w:bCs/>
          <w:color w:val="000000"/>
          <w:kern w:val="24"/>
          <w:sz w:val="24"/>
        </w:rPr>
        <w:t>《</w:t>
      </w:r>
      <w:r>
        <w:rPr>
          <w:rFonts w:hint="eastAsia" w:ascii="宋体" w:hAnsi="宋体" w:eastAsia="宋体"/>
          <w:bCs/>
          <w:color w:val="000000"/>
          <w:kern w:val="24"/>
          <w:sz w:val="24"/>
        </w:rPr>
        <w:t>地表水和污水监测技术规范</w:t>
      </w:r>
      <w:r>
        <w:rPr>
          <w:rFonts w:ascii="宋体" w:hAnsi="宋体" w:eastAsia="宋体"/>
          <w:bCs/>
          <w:color w:val="000000"/>
          <w:kern w:val="24"/>
          <w:sz w:val="24"/>
        </w:rPr>
        <w:t>》（HJ/T 91-2002）</w:t>
      </w:r>
      <w:r>
        <w:rPr>
          <w:rFonts w:hint="eastAsia" w:ascii="宋体" w:hAnsi="宋体" w:eastAsia="宋体"/>
          <w:bCs/>
          <w:color w:val="000000"/>
          <w:kern w:val="24"/>
          <w:sz w:val="24"/>
        </w:rPr>
        <w:t>、《水质 样品的保存和管理技术规定》（HJ 493-2009）</w:t>
      </w:r>
      <w:r>
        <w:rPr>
          <w:rFonts w:hint="eastAsia" w:ascii="宋体" w:hAnsi="宋体" w:eastAsia="宋体"/>
          <w:bCs/>
          <w:color w:val="000000"/>
          <w:kern w:val="24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</w:rPr>
        <w:t>医疗机构水污染物排放标准》（GB18466-2005）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  <w:lang w:eastAsia="zh-CN"/>
        </w:rPr>
        <w:t>行业标准执行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、质量保证、质量控制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  <w:lang w:eastAsia="zh-CN"/>
        </w:rPr>
        <w:t>（一）</w:t>
      </w:r>
      <w:r>
        <w:rPr>
          <w:rFonts w:hint="eastAsia" w:ascii="宋体" w:hAnsi="宋体" w:eastAsia="宋体"/>
          <w:kern w:val="0"/>
          <w:sz w:val="24"/>
        </w:rPr>
        <w:t>检测单位需经广西壮族自治区质量技术监督局计量认证的单位；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（</w:t>
      </w:r>
      <w:r>
        <w:rPr>
          <w:rFonts w:hint="eastAsia" w:ascii="宋体" w:hAnsi="宋体" w:eastAsia="宋体"/>
          <w:kern w:val="0"/>
          <w:sz w:val="24"/>
          <w:lang w:eastAsia="zh-CN"/>
        </w:rPr>
        <w:t>二</w:t>
      </w:r>
      <w:r>
        <w:rPr>
          <w:rFonts w:hint="eastAsia" w:ascii="宋体" w:hAnsi="宋体" w:eastAsia="宋体"/>
          <w:kern w:val="0"/>
          <w:sz w:val="24"/>
        </w:rPr>
        <w:t>）所有采样、分析人员均持证上岗；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（</w:t>
      </w:r>
      <w:r>
        <w:rPr>
          <w:rFonts w:hint="eastAsia" w:ascii="宋体" w:hAnsi="宋体" w:eastAsia="宋体"/>
          <w:kern w:val="0"/>
          <w:sz w:val="24"/>
          <w:lang w:eastAsia="zh-CN"/>
        </w:rPr>
        <w:t>三</w:t>
      </w:r>
      <w:r>
        <w:rPr>
          <w:rFonts w:hint="eastAsia" w:ascii="宋体" w:hAnsi="宋体" w:eastAsia="宋体"/>
          <w:kern w:val="0"/>
          <w:sz w:val="24"/>
        </w:rPr>
        <w:t>）监测分析仪器、装备、设备均经过技术监督部门强检或按规定定期送检，仪器使用前后均按相关规范进行校准；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（</w:t>
      </w:r>
      <w:r>
        <w:rPr>
          <w:rFonts w:hint="eastAsia" w:ascii="宋体" w:hAnsi="宋体" w:eastAsia="宋体"/>
          <w:kern w:val="0"/>
          <w:sz w:val="24"/>
          <w:lang w:eastAsia="zh-CN"/>
        </w:rPr>
        <w:t>四</w:t>
      </w:r>
      <w:r>
        <w:rPr>
          <w:rFonts w:hint="eastAsia" w:ascii="宋体" w:hAnsi="宋体" w:eastAsia="宋体"/>
          <w:kern w:val="0"/>
          <w:sz w:val="24"/>
        </w:rPr>
        <w:t>）监测过程中严格按照相关监测技术规范的要求进行；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 w:ascii="宋体" w:hAnsi="宋体" w:eastAsia="宋体" w:cs="Times New Roman"/>
          <w:bCs/>
          <w:color w:val="000000"/>
          <w:kern w:val="24"/>
          <w:sz w:val="24"/>
          <w:lang w:eastAsia="zh-CN"/>
        </w:rPr>
      </w:pPr>
      <w:r>
        <w:rPr>
          <w:rFonts w:hint="eastAsia" w:ascii="宋体" w:hAnsi="宋体" w:eastAsia="宋体" w:cs="Times New Roman"/>
          <w:bCs/>
          <w:color w:val="000000"/>
          <w:kern w:val="24"/>
          <w:sz w:val="24"/>
        </w:rPr>
        <w:t>（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  <w:lang w:eastAsia="zh-CN"/>
        </w:rPr>
        <w:t>五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</w:rPr>
        <w:t>）所有监测数据均执行三级审核制度后方可报出</w:t>
      </w:r>
      <w:r>
        <w:rPr>
          <w:rFonts w:hint="eastAsia" w:ascii="宋体" w:hAnsi="宋体" w:eastAsia="宋体" w:cs="Times New Roman"/>
          <w:bCs/>
          <w:color w:val="000000"/>
          <w:kern w:val="24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黑体" w:hAnsi="黑体" w:eastAsia="黑体" w:cs="黑体"/>
          <w:bCs/>
          <w:color w:val="000000"/>
          <w:kern w:val="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24"/>
          <w:sz w:val="32"/>
          <w:szCs w:val="32"/>
          <w:lang w:val="en-US" w:eastAsia="zh-CN"/>
        </w:rPr>
        <w:t>五、成果验证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（一）完成监测工作后形成的监测报告电子版提交给委托单位进行确认，经验证后再出版正式的监测报告；如监测数据出现超标等异常现象，监测单位应调查并解释超标原因。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default" w:ascii="宋体" w:hAnsi="宋体" w:eastAsia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（二）整改完成后仍由监测单位负责检测，并出具检测报告，直至检测数据全部符合要求，重复检测产生的费用由中标单位负责。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lang w:eastAsia="zh-CN"/>
        </w:rPr>
      </w:pPr>
      <w:r>
        <w:rPr>
          <w:rFonts w:hint="eastAsia" w:ascii="宋体" w:hAnsi="宋体" w:eastAsia="宋体" w:cs="Times New Roman"/>
          <w:kern w:val="0"/>
          <w:sz w:val="24"/>
          <w:lang w:eastAsia="zh-CN"/>
        </w:rPr>
        <w:t>（三）监测报告应通过评审及满足相关要求。</w:t>
      </w:r>
    </w:p>
    <w:p/>
    <w:sectPr>
      <w:footerReference r:id="rId3" w:type="default"/>
      <w:pgSz w:w="11906" w:h="16838"/>
      <w:pgMar w:top="1440" w:right="1417" w:bottom="1440" w:left="15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MWIzOWQxMTRkNTU5MzYwODdlOTgxYmM0ZjliODkifQ=="/>
  </w:docVars>
  <w:rsids>
    <w:rsidRoot w:val="00000000"/>
    <w:rsid w:val="703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widowControl/>
      <w:spacing w:before="240" w:after="60"/>
      <w:jc w:val="center"/>
      <w:outlineLvl w:val="0"/>
    </w:pPr>
    <w:rPr>
      <w:rFonts w:ascii="Cambria" w:hAnsi="Cambria" w:cs="Arial"/>
      <w:b/>
      <w:bCs/>
      <w:sz w:val="32"/>
      <w:szCs w:val="3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2022-12-16T03:30:26Z</dcterms:created>
  <dc:creator>Administrator</dc:creator>
  <cp:lastModifiedBy>林卡</cp:lastModifiedBy>
  <dcterms:modified xsi:type="dcterms:W3CDTF">2022-12-16T03:30:42Z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2A35F059CEDD483EA44F59427573E710</vt:lpwstr>
  </property>
</Properties>
</file>